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85" w:rsidRDefault="00400985" w:rsidP="00400985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МИНИСТЕРСТВО ПРОСВЕЩЕНИЯ РОССИЙСКОЙ ФЕДЕРАЦИИ</w:t>
      </w:r>
    </w:p>
    <w:p w:rsidR="00400985" w:rsidRDefault="00400985" w:rsidP="00400985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N 990</w:t>
      </w:r>
    </w:p>
    <w:p w:rsidR="00400985" w:rsidRDefault="00400985" w:rsidP="00400985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ФЕДЕРАЛЬНАЯ СЛУЖБА ПО НАДЗОРУ В СФЕРЕ ОБРАЗОВАНИЯ И НАУКИ</w:t>
      </w:r>
    </w:p>
    <w:p w:rsidR="00400985" w:rsidRDefault="00400985" w:rsidP="00400985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N 1144</w:t>
      </w:r>
    </w:p>
    <w:p w:rsidR="00400985" w:rsidRDefault="00400985" w:rsidP="00400985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ПРИКАЗ</w:t>
      </w:r>
    </w:p>
    <w:p w:rsidR="00400985" w:rsidRDefault="00400985" w:rsidP="00400985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от 16 ноября 2022 года</w:t>
      </w:r>
    </w:p>
    <w:p w:rsidR="00400985" w:rsidRDefault="00400985" w:rsidP="00400985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ОБ УТВЕРЖДЕНИИ ЕДИНОГО РАСПИСАНИЯ</w:t>
      </w:r>
    </w:p>
    <w:p w:rsidR="00400985" w:rsidRDefault="00400985" w:rsidP="00400985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И ПРОДОЛЖИТЕЛЬНОСТИ ПРОВЕДЕНИЯ ОСНОВНОГО ГОСУДАРСТВЕННОГО</w:t>
      </w:r>
    </w:p>
    <w:p w:rsidR="00400985" w:rsidRDefault="00400985" w:rsidP="00400985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ЭКЗАМЕНА ПО КАЖДОМУ УЧЕБНОМУ ПРЕДМЕТУ, ТРЕБОВАНИЙ</w:t>
      </w:r>
    </w:p>
    <w:p w:rsidR="00400985" w:rsidRDefault="00400985" w:rsidP="00400985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К ИСПОЛЬЗОВАНИЮ СРЕДСТВ ОБУЧЕНИЯ И ВОСПИТАНИЯ</w:t>
      </w:r>
    </w:p>
    <w:p w:rsidR="00400985" w:rsidRDefault="00400985" w:rsidP="00400985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ПРИ ЕГО ПРОВЕДЕНИИ В 2023 ГОДУ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соответствии с </w:t>
      </w:r>
      <w:hyperlink r:id="rId5" w:anchor="dst245" w:history="1">
        <w:r>
          <w:rPr>
            <w:rStyle w:val="a4"/>
            <w:color w:val="1A0DAB"/>
            <w:sz w:val="30"/>
            <w:szCs w:val="30"/>
          </w:rPr>
          <w:t>частью 5 статьи 59</w:t>
        </w:r>
      </w:hyperlink>
      <w:r>
        <w:rPr>
          <w:color w:val="000000"/>
          <w:sz w:val="30"/>
          <w:szCs w:val="30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 </w:t>
      </w:r>
      <w:hyperlink r:id="rId6" w:anchor="dst100015" w:history="1">
        <w:r>
          <w:rPr>
            <w:rStyle w:val="a4"/>
            <w:color w:val="1A0DAB"/>
            <w:sz w:val="30"/>
            <w:szCs w:val="30"/>
          </w:rPr>
          <w:t>пунктом 1</w:t>
        </w:r>
      </w:hyperlink>
      <w:r>
        <w:rPr>
          <w:color w:val="000000"/>
          <w:sz w:val="30"/>
          <w:szCs w:val="30"/>
        </w:rPr>
        <w:t> и </w:t>
      </w:r>
      <w:hyperlink r:id="rId7" w:anchor="dst10" w:history="1">
        <w:r>
          <w:rPr>
            <w:rStyle w:val="a4"/>
            <w:color w:val="1A0DAB"/>
            <w:sz w:val="30"/>
            <w:szCs w:val="30"/>
          </w:rPr>
          <w:t>подпунктом 4.2.25 подпункта 4.2 пункта 4</w:t>
        </w:r>
      </w:hyperlink>
      <w:r>
        <w:rPr>
          <w:color w:val="000000"/>
          <w:sz w:val="30"/>
          <w:szCs w:val="30"/>
        </w:rPr>
        <w:t xml:space="preserve"> 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</w:t>
      </w:r>
      <w:proofErr w:type="gramStart"/>
      <w:r>
        <w:rPr>
          <w:color w:val="000000"/>
          <w:sz w:val="30"/>
          <w:szCs w:val="30"/>
        </w:rPr>
        <w:t>2019, N 51, ст. 7631), </w:t>
      </w:r>
      <w:hyperlink r:id="rId8" w:anchor="dst100142" w:history="1">
        <w:r>
          <w:rPr>
            <w:rStyle w:val="a4"/>
            <w:color w:val="1A0DAB"/>
            <w:sz w:val="30"/>
            <w:szCs w:val="30"/>
          </w:rPr>
          <w:t>пунктом 1</w:t>
        </w:r>
      </w:hyperlink>
      <w:r>
        <w:rPr>
          <w:color w:val="000000"/>
          <w:sz w:val="30"/>
          <w:szCs w:val="30"/>
        </w:rPr>
        <w:t> и </w:t>
      </w:r>
      <w:hyperlink r:id="rId9" w:anchor="dst2" w:history="1">
        <w:r>
          <w:rPr>
            <w:rStyle w:val="a4"/>
            <w:color w:val="1A0DAB"/>
            <w:sz w:val="30"/>
            <w:szCs w:val="30"/>
          </w:rPr>
          <w:t>подпунктом 5.2.7 подпункта 5.2 пункта 5</w:t>
        </w:r>
      </w:hyperlink>
      <w:r>
        <w:rPr>
          <w:color w:val="000000"/>
          <w:sz w:val="30"/>
          <w:szCs w:val="30"/>
        </w:rPr>
        <w:t> 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2019, N 51, ст. 7643;</w:t>
      </w:r>
      <w:proofErr w:type="gramEnd"/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2022, N 1, ст. 175), приказываем:</w:t>
      </w:r>
      <w:proofErr w:type="gramEnd"/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 Утвердить следующее расписание проведения основного государственного экзамена (далее - ОГЭ) в 2023 году: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1.1. </w:t>
      </w:r>
      <w:proofErr w:type="gramStart"/>
      <w:r>
        <w:rPr>
          <w:color w:val="000000"/>
          <w:sz w:val="30"/>
          <w:szCs w:val="30"/>
        </w:rPr>
        <w:t>Для лиц, указанных в </w:t>
      </w:r>
      <w:hyperlink r:id="rId10" w:anchor="dst100031" w:history="1">
        <w:r>
          <w:rPr>
            <w:rStyle w:val="a4"/>
            <w:color w:val="1A0DAB"/>
            <w:sz w:val="30"/>
            <w:szCs w:val="30"/>
          </w:rPr>
          <w:t>пунктах 5</w:t>
        </w:r>
      </w:hyperlink>
      <w:r>
        <w:rPr>
          <w:color w:val="000000"/>
          <w:sz w:val="30"/>
          <w:szCs w:val="30"/>
        </w:rPr>
        <w:t> и </w:t>
      </w:r>
      <w:hyperlink r:id="rId11" w:anchor="dst100051" w:history="1">
        <w:r>
          <w:rPr>
            <w:rStyle w:val="a4"/>
            <w:color w:val="1A0DAB"/>
            <w:sz w:val="30"/>
            <w:szCs w:val="30"/>
          </w:rPr>
          <w:t>11</w:t>
        </w:r>
      </w:hyperlink>
      <w:r>
        <w:rPr>
          <w:color w:val="000000"/>
          <w:sz w:val="30"/>
          <w:szCs w:val="30"/>
        </w:rPr>
        <w:t> 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189/1513 (зарегистрирован Министерством юстиции Российской Федерации 10 декабря 2018 г., регистрационный N 52953) (далее - Порядок проведения ГИА):</w:t>
      </w:r>
      <w:proofErr w:type="gramEnd"/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24 мая (среда) - история, физика, биология;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30 мая (вторник) - обществознание, информатика и информационно-коммуникационные технологии (ИКТ), география, химия;</w:t>
      </w:r>
      <w:proofErr w:type="gramEnd"/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июня (пятница) - иностранные языки (английский, французский, немецкий, испанский);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 июня (суббота) - иностранные языки (английский, французский, немецкий, испанский);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6 июня (вторник) - русский язык;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9 июня (пятница) - математика;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14 июня (среда) - литература, физика, информатика и информационно-коммуникационные технологии (ИКТ), география;</w:t>
      </w:r>
      <w:proofErr w:type="gramEnd"/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17 июня (суббота) - обществознание, биология, химия.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1.2. Для лиц, указанных в </w:t>
      </w:r>
      <w:hyperlink r:id="rId12" w:anchor="dst100207" w:history="1">
        <w:r>
          <w:rPr>
            <w:rStyle w:val="a4"/>
            <w:color w:val="1A0DAB"/>
            <w:sz w:val="30"/>
            <w:szCs w:val="30"/>
          </w:rPr>
          <w:t>пунктах 37</w:t>
        </w:r>
      </w:hyperlink>
      <w:r>
        <w:rPr>
          <w:color w:val="000000"/>
          <w:sz w:val="30"/>
          <w:szCs w:val="30"/>
        </w:rPr>
        <w:t> и </w:t>
      </w:r>
      <w:hyperlink r:id="rId13" w:anchor="dst100213" w:history="1">
        <w:r>
          <w:rPr>
            <w:rStyle w:val="a4"/>
            <w:color w:val="1A0DAB"/>
            <w:sz w:val="30"/>
            <w:szCs w:val="30"/>
          </w:rPr>
          <w:t>42</w:t>
        </w:r>
      </w:hyperlink>
      <w:r>
        <w:rPr>
          <w:color w:val="000000"/>
          <w:sz w:val="30"/>
          <w:szCs w:val="30"/>
        </w:rPr>
        <w:t> Порядка проведения ГИА: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10 мая (среда) - математика;</w:t>
      </w:r>
      <w:proofErr w:type="gramEnd"/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11 мая (четверг) - информатика и информационно-коммуникационные технологии (ИКТ), обществознание, химия, литература;</w:t>
      </w:r>
      <w:proofErr w:type="gramEnd"/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12 мая (пятница) - история, биология, физика, география, иностранные языки (английский, французский, немецкий, испанский);</w:t>
      </w:r>
      <w:proofErr w:type="gramEnd"/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15 мая (понедельник) - русский язык;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16 мая (вторник) - по всем учебным предметам;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26 июня (понедельник) - русский язык;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27 июня (вторник) - по всем учебным предметам (кроме русского языка и математики);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28 июня (среда) - математика;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29 июня (четверг) - по всем учебным предметам (кроме русского языка и математики);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30 июня (пятница) - по всем учебным предметам;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 июля (суббота) - по всем учебным предметам;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19 сентября (вторник) - русский язык;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20 сентября (среда) - математика;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21 сентября (четверг) - по всем учебным предметам (кроме русского языка и математики);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22 сентября (пятница) - по всем учебным предметам (кроме русского языка и математики);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23 сентября (суббота) - по всем учебным предметам.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1.3. Для лиц, указанных в </w:t>
      </w:r>
      <w:hyperlink r:id="rId14" w:anchor="dst100208" w:history="1">
        <w:r>
          <w:rPr>
            <w:rStyle w:val="a4"/>
            <w:color w:val="1A0DAB"/>
            <w:sz w:val="30"/>
            <w:szCs w:val="30"/>
          </w:rPr>
          <w:t>пункте 38</w:t>
        </w:r>
      </w:hyperlink>
      <w:r>
        <w:rPr>
          <w:color w:val="000000"/>
          <w:sz w:val="30"/>
          <w:szCs w:val="30"/>
        </w:rPr>
        <w:t> Порядка проведения ГИА: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21 апреля (пятница) - математика;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24 апреля (понедельник) - русский язык;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27 апреля (четверг) - информатика и информационно-коммуникационные технологии (ИКТ), обществознание, химия, литература;</w:t>
      </w:r>
      <w:proofErr w:type="gramEnd"/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3 мая (среда) - история, биология, физика, география, иностранные языки (английский, французский, немецкий, испанский).</w:t>
      </w:r>
      <w:proofErr w:type="gramEnd"/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1.4. Для лиц, указанных в </w:t>
      </w:r>
      <w:hyperlink r:id="rId15" w:anchor="dst100371" w:history="1">
        <w:r>
          <w:rPr>
            <w:rStyle w:val="a4"/>
            <w:color w:val="1A0DAB"/>
            <w:sz w:val="30"/>
            <w:szCs w:val="30"/>
          </w:rPr>
          <w:t>пункте 76</w:t>
        </w:r>
      </w:hyperlink>
      <w:r>
        <w:rPr>
          <w:color w:val="000000"/>
          <w:sz w:val="30"/>
          <w:szCs w:val="30"/>
        </w:rPr>
        <w:t> Порядка проведения ГИА: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 сентября (понедельник) - математика;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7 сентября (четверг) - русский язык;</w:t>
      </w:r>
      <w:proofErr w:type="gramEnd"/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12 сентября (вторник) - история, биология, физика, география;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15 сентября (пятница) - обществознание, химия, информатика и 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 Установить, что: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2.1. ОГЭ по всем учебным предметам начинается в 10.00 по местному времени.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2.2. </w:t>
      </w:r>
      <w:proofErr w:type="gramStart"/>
      <w:r>
        <w:rPr>
          <w:color w:val="000000"/>
          <w:sz w:val="30"/>
          <w:szCs w:val="30"/>
        </w:rPr>
        <w:t>Продолжительность ОГЭ по математике, русскому языку, литературе составляет 3 часа 55 минут (235 минут); по физике, обществознанию, истории, химии - 3 часа (180 минут); по информатике и информационно-коммуникационным технологиям (ИКТ), географии, биологии - 2 часа 30 минут (150 минут); иностранным языкам (английский, французский, немецкий, испанский) (кроме раздела "Говорение") - 2 часа (120 минут);</w:t>
      </w:r>
      <w:proofErr w:type="gramEnd"/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по иностранным языкам (английский, французский, немецкий, испанский) (раздел "Говорение") - 15 минут.</w:t>
      </w:r>
      <w:proofErr w:type="gramEnd"/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2.3. Участники экзаменов используют средства обучения и воспитания для выполнения заданий контрольных измерительных материалов ОГЭ (далее - КИМ ОГЭ) в аудиториях пункта проведения экзаменов.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 русскому языку - орфографический словарь, позволяющий устанавливать нормативное написание слов;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 математике - линейка, не содержащая справочной информации (далее -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по физике - линейка для построения графиков и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rPr>
          <w:color w:val="000000"/>
          <w:sz w:val="30"/>
          <w:szCs w:val="30"/>
        </w:rPr>
        <w:t>sin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cos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tg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ctg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arcsin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arccos</w:t>
      </w:r>
      <w:proofErr w:type="spellEnd"/>
      <w:r>
        <w:rPr>
          <w:color w:val="000000"/>
          <w:sz w:val="30"/>
          <w:szCs w:val="30"/>
        </w:rPr>
        <w:t xml:space="preserve">, </w:t>
      </w:r>
      <w:proofErr w:type="spellStart"/>
      <w:r>
        <w:rPr>
          <w:color w:val="000000"/>
          <w:sz w:val="30"/>
          <w:szCs w:val="30"/>
        </w:rPr>
        <w:t>arctg</w:t>
      </w:r>
      <w:proofErr w:type="spellEnd"/>
      <w:r>
        <w:rPr>
          <w:color w:val="000000"/>
          <w:sz w:val="30"/>
          <w:szCs w:val="30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  <w:proofErr w:type="gramEnd"/>
      <w:r>
        <w:rPr>
          <w:color w:val="000000"/>
          <w:sz w:val="30"/>
          <w:szCs w:val="30"/>
        </w:rPr>
        <w:t xml:space="preserve"> лабораторное оборудование для выполнения экспериментального задания;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 химии -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</w:t>
      </w:r>
      <w:r>
        <w:rPr>
          <w:color w:val="000000"/>
          <w:sz w:val="30"/>
          <w:szCs w:val="30"/>
        </w:rPr>
        <w:lastRenderedPageBreak/>
        <w:t>кислот и оснований в воде; электрохимический ряд напряжений металлов;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 биологии - линейка для проведения измерений при выполнении заданий с рисунками; непрограммируемый калькулятор;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 литературе -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</w:t>
      </w:r>
      <w:proofErr w:type="spellStart"/>
      <w:r>
        <w:rPr>
          <w:color w:val="000000"/>
          <w:sz w:val="30"/>
          <w:szCs w:val="30"/>
        </w:rPr>
        <w:t>Аудирование</w:t>
      </w:r>
      <w:proofErr w:type="spellEnd"/>
      <w:r>
        <w:rPr>
          <w:color w:val="000000"/>
          <w:sz w:val="30"/>
          <w:szCs w:val="30"/>
        </w:rPr>
        <w:t xml:space="preserve">" КИМ ОГЭ; компьютерная техника, не имеющая доступа к информационно-телекоммуникационной сети "Интернет"; </w:t>
      </w:r>
      <w:proofErr w:type="spellStart"/>
      <w:r>
        <w:rPr>
          <w:color w:val="000000"/>
          <w:sz w:val="30"/>
          <w:szCs w:val="30"/>
        </w:rPr>
        <w:t>аудиогарнитура</w:t>
      </w:r>
      <w:proofErr w:type="spellEnd"/>
      <w:r>
        <w:rPr>
          <w:color w:val="000000"/>
          <w:sz w:val="30"/>
          <w:szCs w:val="30"/>
        </w:rPr>
        <w:t xml:space="preserve"> для выполнения заданий раздела "Говорение" КИМ ОГЭ;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 информатике и информационно-коммуникационным технологиям (ИКТ)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программирования.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 Признать утратившими силу: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hyperlink r:id="rId16" w:history="1">
        <w:r>
          <w:rPr>
            <w:rStyle w:val="a4"/>
            <w:color w:val="1A0DAB"/>
            <w:sz w:val="30"/>
            <w:szCs w:val="30"/>
          </w:rPr>
          <w:t>приказ</w:t>
        </w:r>
      </w:hyperlink>
      <w:r>
        <w:rPr>
          <w:color w:val="000000"/>
          <w:sz w:val="30"/>
          <w:szCs w:val="30"/>
        </w:rPr>
        <w:t> Министерства просвещения Российской Федерации и Федеральной службы по надзору в сфере образования и науки от 17 ноября 2021 г. N 836/1481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году" (</w:t>
      </w:r>
      <w:proofErr w:type="gramStart"/>
      <w:r>
        <w:rPr>
          <w:color w:val="000000"/>
          <w:sz w:val="30"/>
          <w:szCs w:val="30"/>
        </w:rPr>
        <w:t>зарегистрирован</w:t>
      </w:r>
      <w:proofErr w:type="gramEnd"/>
      <w:r>
        <w:rPr>
          <w:color w:val="000000"/>
          <w:sz w:val="30"/>
          <w:szCs w:val="30"/>
        </w:rPr>
        <w:t xml:space="preserve"> Министерством юстиции Российской Федерации 15 декабря 2021 г., регистрационный N 66340);</w:t>
      </w:r>
    </w:p>
    <w:p w:rsidR="00400985" w:rsidRDefault="00400985" w:rsidP="00400985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hyperlink r:id="rId17" w:anchor="dst100031" w:history="1">
        <w:proofErr w:type="gramStart"/>
        <w:r>
          <w:rPr>
            <w:rStyle w:val="a4"/>
            <w:color w:val="1A0DAB"/>
            <w:sz w:val="30"/>
            <w:szCs w:val="30"/>
          </w:rPr>
          <w:t>пункт 2</w:t>
        </w:r>
      </w:hyperlink>
      <w:r>
        <w:rPr>
          <w:color w:val="000000"/>
          <w:sz w:val="30"/>
          <w:szCs w:val="30"/>
        </w:rPr>
        <w:t> изменений, которые вносятся в приказы Министерства просвещения Российской Федерации и Федеральной службы по надзору в сфере образования и науки от 17 ноября 2021 г. N 835/1480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</w:t>
      </w:r>
      <w:proofErr w:type="gramEnd"/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его проведении в 2022 году" и от 17 ноября 2021 г. N 836/1481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году", утвержденных приказом Министерства просвещения Российской Федерации и Федеральной службы по надзору в сфере образования и науки от 14 марта</w:t>
      </w:r>
      <w:proofErr w:type="gramEnd"/>
      <w:r>
        <w:rPr>
          <w:color w:val="000000"/>
          <w:sz w:val="30"/>
          <w:szCs w:val="30"/>
        </w:rPr>
        <w:t xml:space="preserve"> 2022 г. N 128/387 (зарегистрирован Министерством юстиции Российской Федерации 14 апреля 2022 г., регистрационный N 68195).</w:t>
      </w:r>
    </w:p>
    <w:p w:rsidR="00400985" w:rsidRDefault="00400985" w:rsidP="00400985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Министр просвещения</w:t>
      </w:r>
    </w:p>
    <w:p w:rsidR="00400985" w:rsidRDefault="00400985" w:rsidP="00400985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Российской Федерации</w:t>
      </w:r>
    </w:p>
    <w:p w:rsidR="00400985" w:rsidRDefault="00400985" w:rsidP="00400985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С.С.КРАВЦОВ</w:t>
      </w:r>
    </w:p>
    <w:p w:rsidR="00400985" w:rsidRDefault="00400985" w:rsidP="00400985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Руководитель</w:t>
      </w:r>
    </w:p>
    <w:p w:rsidR="00400985" w:rsidRDefault="00400985" w:rsidP="00400985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Федеральной службы по надзору</w:t>
      </w:r>
    </w:p>
    <w:p w:rsidR="00400985" w:rsidRDefault="00400985" w:rsidP="00400985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сфере образования и науки</w:t>
      </w:r>
    </w:p>
    <w:p w:rsidR="00400985" w:rsidRDefault="00400985" w:rsidP="00400985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А.А.МУЗАЕВ</w:t>
      </w:r>
    </w:p>
    <w:p w:rsidR="00405F46" w:rsidRDefault="00405F46">
      <w:bookmarkStart w:id="0" w:name="_GoBack"/>
      <w:bookmarkEnd w:id="0"/>
    </w:p>
    <w:sectPr w:rsidR="0040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85"/>
    <w:rsid w:val="00400985"/>
    <w:rsid w:val="0040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40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0985"/>
    <w:rPr>
      <w:color w:val="0000FF"/>
      <w:u w:val="single"/>
    </w:rPr>
  </w:style>
  <w:style w:type="paragraph" w:customStyle="1" w:styleId="alignright">
    <w:name w:val="align_right"/>
    <w:basedOn w:val="a"/>
    <w:rsid w:val="0040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40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0985"/>
    <w:rPr>
      <w:color w:val="0000FF"/>
      <w:u w:val="single"/>
    </w:rPr>
  </w:style>
  <w:style w:type="paragraph" w:customStyle="1" w:styleId="alignright">
    <w:name w:val="align_right"/>
    <w:basedOn w:val="a"/>
    <w:rsid w:val="0040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5393/f080057f29714608c98dad2c069dc8e1a92b45d5/" TargetMode="External"/><Relationship Id="rId13" Type="http://schemas.openxmlformats.org/officeDocument/2006/relationships/hyperlink" Target="http://www.consultant.ru/document/cons_doc_LAW_313211/357b98aa9d16d75fa3e952c015cf4a3e37bf9f1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31056/00afa12c7f36511b0208cec0c9ecf1a9a7ef1add/" TargetMode="External"/><Relationship Id="rId12" Type="http://schemas.openxmlformats.org/officeDocument/2006/relationships/hyperlink" Target="http://www.consultant.ru/document/cons_doc_LAW_313211/357b98aa9d16d75fa3e952c015cf4a3e37bf9f1a/" TargetMode="External"/><Relationship Id="rId17" Type="http://schemas.openxmlformats.org/officeDocument/2006/relationships/hyperlink" Target="http://www.consultant.ru/document/cons_doc_LAW_414664/467bbb42ee899210e596dbd95c05965932e91729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414737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31056/ffe7a2e4ae06aab44050da0a28341af2f431ec12/" TargetMode="External"/><Relationship Id="rId11" Type="http://schemas.openxmlformats.org/officeDocument/2006/relationships/hyperlink" Target="http://www.consultant.ru/document/cons_doc_LAW_313211/281f0513a892e0622144d353f47d0f97b504949d/" TargetMode="External"/><Relationship Id="rId5" Type="http://schemas.openxmlformats.org/officeDocument/2006/relationships/hyperlink" Target="http://www.consultant.ru/document/cons_doc_LAW_433436/95d9ecc180e13e58ff632723375f109b36986b8c/" TargetMode="External"/><Relationship Id="rId15" Type="http://schemas.openxmlformats.org/officeDocument/2006/relationships/hyperlink" Target="http://www.consultant.ru/document/cons_doc_LAW_313211/eb6129e51bd74ee9b9fc2b83a2bc83784c4bd638/" TargetMode="External"/><Relationship Id="rId10" Type="http://schemas.openxmlformats.org/officeDocument/2006/relationships/hyperlink" Target="http://www.consultant.ru/document/cons_doc_LAW_313211/7aa29afae8cc091174e03b10031c6630dc02b3a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05393/ac062366f18ecf9efca831b58cfcdfe9cb8db6be/" TargetMode="External"/><Relationship Id="rId14" Type="http://schemas.openxmlformats.org/officeDocument/2006/relationships/hyperlink" Target="http://www.consultant.ru/document/cons_doc_LAW_313211/357b98aa9d16d75fa3e952c015cf4a3e37bf9f1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1613</Words>
  <Characters>9200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2022-12-21T00:18:00Z</dcterms:created>
  <dcterms:modified xsi:type="dcterms:W3CDTF">2022-12-21T00:18:00Z</dcterms:modified>
</cp:coreProperties>
</file>