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5D" w:rsidRDefault="00717D5D" w:rsidP="00717D5D">
      <w:proofErr w:type="gramStart"/>
      <w:r>
        <w:t xml:space="preserve">Рабочая программа курса «Технология (Прекрасное рядом с тобой)»   для 4  класса составлена  в соответствии с требованиями   Федерального государственного образовательного стандарта начального общего образования на основе Примерной основной образовательной программы по курсу  авторской программы «Технология» </w:t>
      </w:r>
      <w:proofErr w:type="spellStart"/>
      <w:r>
        <w:t>Куревиной</w:t>
      </w:r>
      <w:proofErr w:type="spellEnd"/>
      <w:r>
        <w:t xml:space="preserve"> О.А. и  </w:t>
      </w:r>
      <w:proofErr w:type="spellStart"/>
      <w:r>
        <w:t>Лутцевой</w:t>
      </w:r>
      <w:proofErr w:type="spellEnd"/>
      <w:r>
        <w:t xml:space="preserve"> Е.А. для учащихся третьего класса.</w:t>
      </w:r>
      <w:proofErr w:type="gramEnd"/>
      <w:r>
        <w:t xml:space="preserve"> Курс «Технология» является составной частью Образовательной системы «Школа 2100».</w:t>
      </w:r>
    </w:p>
    <w:p w:rsidR="00717D5D" w:rsidRDefault="00717D5D" w:rsidP="00717D5D">
      <w:r>
        <w:t>Данная программа является развивающей, что позволяет обучать и развивать детей с разными способностями и интеллектом.</w:t>
      </w:r>
    </w:p>
    <w:p w:rsidR="00717D5D" w:rsidRDefault="00717D5D" w:rsidP="00717D5D">
      <w:r>
        <w:t>Общая характеристика</w:t>
      </w:r>
    </w:p>
    <w:p w:rsidR="00717D5D" w:rsidRDefault="00717D5D" w:rsidP="00717D5D">
      <w:r>
        <w:t xml:space="preserve">Основные положения курса «Технология», разработанного  </w:t>
      </w:r>
      <w:proofErr w:type="spellStart"/>
      <w:r>
        <w:t>Куревиной</w:t>
      </w:r>
      <w:proofErr w:type="spellEnd"/>
      <w:r>
        <w:t xml:space="preserve"> О.А. и </w:t>
      </w:r>
      <w:proofErr w:type="spellStart"/>
      <w:r>
        <w:t>Лутцевой</w:t>
      </w:r>
      <w:proofErr w:type="spellEnd"/>
      <w:r>
        <w:t xml:space="preserve"> Е.А. для учащихся второго класса согласуются с концепцией данной модели и решают блок задач, связанных с формированием опыта как основы обучения и познания, осуществления поисково-аналитической деятельности для практического решения учебных задач прикладного характера, формированием первоначального опыта практической преобразовательной деятельности. Курс развивающее-обучающий по своему характеру с приоритетом развивающей функции, интегрированный по своей сути. В его основе лежит целостный образ окружающего мира, который преломляется через результат творческой деятельности учащихся. Технология как учебный предмет является комплексным и интегративным по своей сути. В содержательном плане он предполагает реальные взаимосвязи практически со всеми предметами начальной школы.</w:t>
      </w:r>
    </w:p>
    <w:p w:rsidR="00717D5D" w:rsidRDefault="00717D5D" w:rsidP="00717D5D">
      <w:r>
        <w:t>Математика –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фигурами,  телами, именованными числами.</w:t>
      </w:r>
    </w:p>
    <w:p w:rsidR="00717D5D" w:rsidRDefault="00717D5D" w:rsidP="00717D5D">
      <w:r>
        <w:t>Окружающий мир – рассмотрение и анализ природных форм и конструкций как универсального источника  инженерно-художественных идей для мастера; природы как  источника сырья с учётом экологических проблем, деятельности человека как создателя материально-культурной среды обитания, изучение этнокультурных традиций.</w:t>
      </w:r>
    </w:p>
    <w:p w:rsidR="00717D5D" w:rsidRDefault="00717D5D" w:rsidP="00717D5D">
      <w:proofErr w:type="gramStart"/>
      <w:r>
        <w:t>Родной язык –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  <w:proofErr w:type="gramEnd"/>
    </w:p>
    <w:p w:rsidR="00717D5D" w:rsidRDefault="00717D5D" w:rsidP="00717D5D">
      <w:r>
        <w:t>Литературное чтение – работа с текстами для создания образа, реализуемого в изделии, театрализованных постановках.</w:t>
      </w:r>
    </w:p>
    <w:p w:rsidR="00717D5D" w:rsidRDefault="00717D5D" w:rsidP="00717D5D">
      <w:r>
        <w:t>Изобразительное искусство –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717D5D" w:rsidRDefault="00717D5D" w:rsidP="00717D5D">
      <w:r>
        <w:t xml:space="preserve">Учебный предмет «Технология» в начальной школе выполняет особенную роль, так как обладает мощным развивающим потенциалом. Важнейшая особенность этих уроков состоит в том, что они строятся на уникальной психологической и дидактической базе – предметно-практической деятельности, которая служит в младшем школьном возрасте необходимым звеном целостного </w:t>
      </w:r>
      <w:r>
        <w:lastRenderedPageBreak/>
        <w:t>процесса духовного, нравственного и интеллектуального развития (в том числе и абстрактного мышления).</w:t>
      </w:r>
    </w:p>
    <w:p w:rsidR="00717D5D" w:rsidRDefault="00717D5D" w:rsidP="00717D5D">
      <w:r>
        <w:t>Значение предмета выходит далеко за рамки обеспечения учащихся сведениями о «технико-технологической картине мира». При соответствующем содержательном и методическом наполнении данный предмет может стать опорным для  формирования системы универсальных учебных действий в начальном звене общеобразовательной школы. В этом учебном курсе все элементы учебной деятельности (планирование, ориентировка в задании, преобразование, оценка продукта, 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т.д.) предстают в наглядном плане и тем самым становятся более понятными для детей.</w:t>
      </w:r>
    </w:p>
    <w:p w:rsidR="00717D5D" w:rsidRDefault="00717D5D" w:rsidP="00717D5D">
      <w:r>
        <w:t xml:space="preserve">Методическая основа курса – </w:t>
      </w:r>
      <w:proofErr w:type="spellStart"/>
      <w:r>
        <w:t>деятельностный</w:t>
      </w:r>
      <w:proofErr w:type="spellEnd"/>
      <w:r>
        <w:t xml:space="preserve"> подход, т.е. организация максимально творческой предметной деятельности детей, начиная с первого класса. Репродуктивным остаётся только освоение  новых технологических приёмов, конструктивных особенностей через специальные упражнения.</w:t>
      </w:r>
    </w:p>
    <w:p w:rsidR="00717D5D" w:rsidRDefault="00717D5D" w:rsidP="00717D5D">
      <w:r>
        <w:t>Региональный компонент в курсе реализуется через знакомство с культурой и различными видами творчества и труда, содержание которых отражает краеведческую направленность. Это могут быть изделия, по тематике связанные с ремёслами и промыслами данной местности, другие культурные традиции.</w:t>
      </w:r>
    </w:p>
    <w:p w:rsidR="00717D5D" w:rsidRDefault="00717D5D" w:rsidP="00717D5D">
      <w:r>
        <w:t xml:space="preserve">Деятельность учащихся  первоначально имеет, главным образом, индивидуальный характер. Но постепенно увеличивается доля коллективных работ, особенно творческих, обобщающего характера – проектов. </w:t>
      </w:r>
    </w:p>
    <w:p w:rsidR="00717D5D" w:rsidRDefault="00717D5D" w:rsidP="00717D5D">
      <w:r>
        <w:t>Основное содержание Примерной основной образовательной программы по  технологии и авторской программы для учащихся отражено в рабочей программе</w:t>
      </w:r>
    </w:p>
    <w:p w:rsidR="00717D5D" w:rsidRDefault="00717D5D" w:rsidP="00717D5D"/>
    <w:p w:rsidR="00717D5D" w:rsidRDefault="00717D5D" w:rsidP="00717D5D">
      <w:r>
        <w:t>Основные цели и задачи</w:t>
      </w:r>
    </w:p>
    <w:p w:rsidR="00717D5D" w:rsidRDefault="00717D5D" w:rsidP="00717D5D">
      <w:r>
        <w:t>Целью курса является саморазвитие и развитие личности каждого ребёнка в процессе освоения мира через его собственную творческую предметную деятельность.</w:t>
      </w:r>
    </w:p>
    <w:p w:rsidR="00717D5D" w:rsidRDefault="00717D5D" w:rsidP="00717D5D">
      <w:r>
        <w:t>Задачи курса:</w:t>
      </w:r>
    </w:p>
    <w:p w:rsidR="00717D5D" w:rsidRDefault="00717D5D" w:rsidP="00717D5D">
      <w:r>
        <w:t>–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717D5D" w:rsidRDefault="00717D5D" w:rsidP="00717D5D">
      <w: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717D5D" w:rsidRDefault="00717D5D" w:rsidP="00717D5D">
      <w:r>
        <w:t>– приобретение навыков самообслуживания; овладение технологическими приёмами ручной обработки материалов; усвоение правил техники безопасности;</w:t>
      </w:r>
    </w:p>
    <w:p w:rsidR="00717D5D" w:rsidRDefault="00717D5D" w:rsidP="00717D5D">
      <w:r>
        <w:t>– использование приобретённых знаний и умений для творческого решения несложных конструкторских, художественно-конструкторских, технологических и организационных задач;</w:t>
      </w:r>
    </w:p>
    <w:p w:rsidR="00717D5D" w:rsidRDefault="00717D5D" w:rsidP="00717D5D">
      <w:r>
        <w:t>–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717D5D" w:rsidRDefault="00717D5D" w:rsidP="00717D5D">
      <w:r>
        <w:lastRenderedPageBreak/>
        <w:t>– приобретение первоначальных знаний о правилах создания предметной и информационной среды  и умений применять их для выполнения учебно-познавательных и проектных художественно - конструкторских задач.</w:t>
      </w:r>
    </w:p>
    <w:p w:rsidR="00717D5D" w:rsidRDefault="00717D5D" w:rsidP="00717D5D"/>
    <w:p w:rsidR="00717D5D" w:rsidRDefault="00717D5D" w:rsidP="00717D5D"/>
    <w:p w:rsidR="00717D5D" w:rsidRDefault="00717D5D" w:rsidP="00717D5D">
      <w:r>
        <w:t>Количество часов, на которое рассчитана рабочая программа.</w:t>
      </w:r>
    </w:p>
    <w:p w:rsidR="00527B09" w:rsidRDefault="00717D5D" w:rsidP="00717D5D">
      <w:r>
        <w:t>В соответствии с Образовательной программой и учебным планом школы, рабочая программа рассчитана на 35 часов (из них 2 часа резерв) в год, 1 час в неделю. Изменений и дополнений нет. Рабочая программа реализует цели и задачи Образовательной программы школы.</w:t>
      </w:r>
      <w:bookmarkStart w:id="0" w:name="_GoBack"/>
      <w:bookmarkEnd w:id="0"/>
    </w:p>
    <w:sectPr w:rsidR="0052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3C"/>
    <w:rsid w:val="00350A3C"/>
    <w:rsid w:val="00527B09"/>
    <w:rsid w:val="0071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2016-09-02T01:40:00Z</dcterms:created>
  <dcterms:modified xsi:type="dcterms:W3CDTF">2016-09-02T01:40:00Z</dcterms:modified>
</cp:coreProperties>
</file>