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5B" w:rsidRDefault="0011085B" w:rsidP="0011085B">
      <w:r>
        <w:t>Пояснительная записка</w:t>
      </w:r>
    </w:p>
    <w:p w:rsidR="0011085B" w:rsidRDefault="0011085B" w:rsidP="0011085B">
      <w:r>
        <w:t>Рабочая программа по изобразительному искусству создана на основе:</w:t>
      </w:r>
    </w:p>
    <w:p w:rsidR="0011085B" w:rsidRDefault="0011085B" w:rsidP="0011085B">
      <w:r>
        <w:t>•</w:t>
      </w:r>
      <w:r>
        <w:tab/>
        <w:t>федерального  государственного стандарта начального общего образования;</w:t>
      </w:r>
    </w:p>
    <w:p w:rsidR="0011085B" w:rsidRDefault="0011085B" w:rsidP="0011085B">
      <w:r>
        <w:t>•</w:t>
      </w:r>
      <w:r>
        <w:tab/>
        <w:t>в соответствии с примерной программой образовательной системы «Школа 2100»</w:t>
      </w:r>
    </w:p>
    <w:p w:rsidR="0011085B" w:rsidRDefault="0011085B" w:rsidP="0011085B">
      <w:r>
        <w:t>•</w:t>
      </w:r>
      <w:r>
        <w:tab/>
        <w:t xml:space="preserve">авторской программы курса «Изобразительное искусство» О.А. </w:t>
      </w:r>
      <w:proofErr w:type="spellStart"/>
      <w:r>
        <w:t>Куревина</w:t>
      </w:r>
      <w:proofErr w:type="spellEnd"/>
      <w:r>
        <w:t>, Е. Д. Ковалевская</w:t>
      </w:r>
    </w:p>
    <w:p w:rsidR="0011085B" w:rsidRDefault="0011085B" w:rsidP="0011085B"/>
    <w:p w:rsidR="0011085B" w:rsidRDefault="0011085B" w:rsidP="0011085B">
      <w:r>
        <w:t>Общая характеристика учебного предмета:</w:t>
      </w:r>
    </w:p>
    <w:p w:rsidR="0011085B" w:rsidRDefault="0011085B" w:rsidP="0011085B">
      <w:r>
        <w:tab/>
        <w:t>Младший школьный возраст – время, когда закладываются основы духовности личности благодаря живости, непосредственности, эмоциональности восприятия ребенком окружающего мира. Именно в этот период возможно формирование будущего зрителя, читателя, слушателя посредством включения ребенка в деятельность по освоению художественных и культурных ценностей. И в связи с этим художественно-практическая деятельность, существующая в динамике от созерцания к желанию действовать, от первичного соприкосновения с искусством к его осмысленной оценке, является одним из ведущих, но недостаточным на сегодня оцененным средством развития личности ребенка.</w:t>
      </w:r>
    </w:p>
    <w:p w:rsidR="0011085B" w:rsidRDefault="0011085B" w:rsidP="0011085B">
      <w:r>
        <w:tab/>
        <w:t xml:space="preserve">Основные положения курса согласуются с концепцией Образовательной системы «Школа 2100» и решают задачи, связанные </w:t>
      </w:r>
      <w:proofErr w:type="gramStart"/>
      <w:r>
        <w:t>с</w:t>
      </w:r>
      <w:proofErr w:type="gramEnd"/>
      <w:r>
        <w:t>:</w:t>
      </w:r>
    </w:p>
    <w:p w:rsidR="0011085B" w:rsidRDefault="0011085B" w:rsidP="0011085B">
      <w:r>
        <w:t>•</w:t>
      </w:r>
      <w:r>
        <w:tab/>
        <w:t>формированием общего представления о культурно-материальной среде;</w:t>
      </w:r>
    </w:p>
    <w:p w:rsidR="0011085B" w:rsidRDefault="0011085B" w:rsidP="0011085B">
      <w:r>
        <w:t>•</w:t>
      </w:r>
      <w:r>
        <w:tab/>
        <w:t>формированием эстетического компонента личности;</w:t>
      </w:r>
    </w:p>
    <w:p w:rsidR="0011085B" w:rsidRDefault="0011085B" w:rsidP="0011085B">
      <w:r>
        <w:t>•</w:t>
      </w:r>
      <w:r>
        <w:tab/>
        <w:t xml:space="preserve">начальной технологической подготовкой младших школьников в процессе </w:t>
      </w:r>
      <w:proofErr w:type="spellStart"/>
      <w:r>
        <w:t>деятельностного</w:t>
      </w:r>
      <w:proofErr w:type="spellEnd"/>
      <w:r>
        <w:t xml:space="preserve"> освоения мира – трудовой художественно-творческой деятельностью.</w:t>
      </w:r>
    </w:p>
    <w:p w:rsidR="0011085B" w:rsidRDefault="0011085B" w:rsidP="0011085B">
      <w:r>
        <w:t xml:space="preserve">     Программа по изобразительной деятельности направлена на формирование духовной культуры средствами художественно-творческой изобразительной деятельности, которая дает возможность не только отстраненно воспринимать духовную культуру, но и непосредственно участвовать в ее созидании на основе эмоционального и интеллектуального включения в создание визуального образа мира.</w:t>
      </w:r>
    </w:p>
    <w:p w:rsidR="0011085B" w:rsidRDefault="0011085B" w:rsidP="0011085B"/>
    <w:p w:rsidR="0011085B" w:rsidRDefault="0011085B" w:rsidP="0011085B">
      <w:r>
        <w:t>Цели, задачи и содержание курса технологии  в начальной школе</w:t>
      </w:r>
    </w:p>
    <w:p w:rsidR="0011085B" w:rsidRDefault="0011085B" w:rsidP="0011085B"/>
    <w:p w:rsidR="0011085B" w:rsidRDefault="0011085B" w:rsidP="0011085B">
      <w:r>
        <w:t xml:space="preserve">Целью курса является саморазвитие и развитие личности каждого ребенка в процессе освоения мира через его собственную творческую предметную деятельность, обще эстетическое развитие учащихся средствами изобразительной художественно-творческой деятельности. </w:t>
      </w:r>
      <w:r>
        <w:cr/>
      </w:r>
    </w:p>
    <w:p w:rsidR="0011085B" w:rsidRDefault="0011085B" w:rsidP="0011085B"/>
    <w:p w:rsidR="0011085B" w:rsidRDefault="0011085B" w:rsidP="0011085B"/>
    <w:p w:rsidR="0011085B" w:rsidRDefault="0011085B" w:rsidP="0011085B"/>
    <w:p w:rsidR="0011085B" w:rsidRDefault="0011085B" w:rsidP="0011085B"/>
    <w:p w:rsidR="0011085B" w:rsidRDefault="0011085B" w:rsidP="0011085B"/>
    <w:p w:rsidR="0011085B" w:rsidRDefault="0011085B" w:rsidP="0011085B"/>
    <w:p w:rsidR="0011085B" w:rsidRDefault="0011085B" w:rsidP="0011085B">
      <w:r>
        <w:t>Цель определяет следующие задачи:</w:t>
      </w:r>
    </w:p>
    <w:p w:rsidR="0011085B" w:rsidRDefault="0011085B" w:rsidP="0011085B">
      <w:r>
        <w:t>•</w:t>
      </w:r>
      <w:r>
        <w:tab/>
        <w:t>расширение художественно-эстетического кругозора;</w:t>
      </w:r>
    </w:p>
    <w:p w:rsidR="0011085B" w:rsidRDefault="0011085B" w:rsidP="0011085B">
      <w:r>
        <w:t>•</w:t>
      </w:r>
      <w:r>
        <w:tab/>
        <w:t>приобщение к достижениям мировой художественной культуры в контексте различных видов искусства;</w:t>
      </w:r>
    </w:p>
    <w:p w:rsidR="0011085B" w:rsidRDefault="0011085B" w:rsidP="0011085B">
      <w:r>
        <w:t>•</w:t>
      </w:r>
      <w:r>
        <w:tab/>
        <w:t>освоение изобразительных операций и манипуляций с использованием различных материалов и инструментов;</w:t>
      </w:r>
    </w:p>
    <w:p w:rsidR="0011085B" w:rsidRDefault="0011085B" w:rsidP="0011085B">
      <w:r>
        <w:t>•</w:t>
      </w:r>
      <w:r>
        <w:tab/>
        <w:t>создание простейших художественных образов средствами живописи, рисунка, графики, пластики;</w:t>
      </w:r>
    </w:p>
    <w:p w:rsidR="0011085B" w:rsidRDefault="0011085B" w:rsidP="0011085B">
      <w:r>
        <w:t>•</w:t>
      </w:r>
      <w:r>
        <w:tab/>
        <w:t>освоение простейших технологий дизайна и оформления;</w:t>
      </w:r>
    </w:p>
    <w:p w:rsidR="0011085B" w:rsidRDefault="0011085B" w:rsidP="0011085B">
      <w:r>
        <w:t>•</w:t>
      </w:r>
      <w:r>
        <w:tab/>
        <w:t>воспитание зрительской культуры.</w:t>
      </w:r>
    </w:p>
    <w:p w:rsidR="0011085B" w:rsidRDefault="0011085B" w:rsidP="0011085B"/>
    <w:p w:rsidR="0011085B" w:rsidRDefault="0011085B" w:rsidP="0011085B"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>.</w:t>
      </w:r>
    </w:p>
    <w:p w:rsidR="0011085B" w:rsidRDefault="0011085B" w:rsidP="0011085B">
      <w:r>
        <w:t>К концу третьего класса обучающиеся должны уметь:</w:t>
      </w:r>
    </w:p>
    <w:p w:rsidR="0011085B" w:rsidRDefault="0011085B" w:rsidP="0011085B">
      <w:r>
        <w:t>1. Овладевать языком изобразительного искусства:</w:t>
      </w:r>
    </w:p>
    <w:p w:rsidR="0011085B" w:rsidRDefault="0011085B" w:rsidP="0011085B">
      <w:proofErr w:type="gramStart"/>
      <w:r>
        <w:t>• 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</w:r>
      <w:proofErr w:type="gramEnd"/>
    </w:p>
    <w:p w:rsidR="0011085B" w:rsidRDefault="0011085B" w:rsidP="0011085B">
      <w:proofErr w:type="gramStart"/>
      <w:r>
        <w:t xml:space="preserve">• 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 стиль, </w:t>
      </w:r>
      <w:proofErr w:type="spellStart"/>
      <w:r>
        <w:t>билибинский</w:t>
      </w:r>
      <w:proofErr w:type="spellEnd"/>
      <w:r>
        <w:t xml:space="preserve"> стиль в иллюстрации, буквица;</w:t>
      </w:r>
      <w:proofErr w:type="gramEnd"/>
      <w:r>
        <w:cr/>
      </w:r>
    </w:p>
    <w:p w:rsidR="0011085B" w:rsidRDefault="0011085B" w:rsidP="0011085B">
      <w:r>
        <w:t>• знать и уметь объяснять, что такое орнамент звериного стиля;</w:t>
      </w:r>
    </w:p>
    <w:p w:rsidR="0011085B" w:rsidRDefault="0011085B" w:rsidP="0011085B">
      <w:r>
        <w:t>• знать и уметь объяснять, что такое театр, театральная декорация, театральный костюм и чем занимаются театральные художники;</w:t>
      </w:r>
    </w:p>
    <w:p w:rsidR="0011085B" w:rsidRDefault="0011085B" w:rsidP="0011085B">
      <w:r>
        <w:t>• учиться описывать живописные произведения с использованием уже изученных понятий.</w:t>
      </w:r>
    </w:p>
    <w:p w:rsidR="0011085B" w:rsidRDefault="0011085B" w:rsidP="0011085B">
      <w:r>
        <w:t>2. Эмоционально воспринимать и оценивать произведения искусства:</w:t>
      </w:r>
    </w:p>
    <w:p w:rsidR="0011085B" w:rsidRDefault="0011085B" w:rsidP="0011085B">
      <w:r>
        <w:t>• чувствовать и уметь описывать, в чём состоит образный характер различных произведений;</w:t>
      </w:r>
    </w:p>
    <w:p w:rsidR="0011085B" w:rsidRDefault="0011085B" w:rsidP="0011085B">
      <w:r>
        <w:lastRenderedPageBreak/>
        <w:t>• 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11085B" w:rsidRDefault="0011085B" w:rsidP="0011085B">
      <w: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11085B" w:rsidRDefault="0011085B" w:rsidP="0011085B">
      <w:r>
        <w:t>• рисования цветными карандашами;</w:t>
      </w:r>
    </w:p>
    <w:p w:rsidR="0011085B" w:rsidRDefault="0011085B" w:rsidP="0011085B">
      <w:r>
        <w:t>• рисования простым карандашом (передача объёма предмета с помощью светотени);</w:t>
      </w:r>
    </w:p>
    <w:p w:rsidR="0011085B" w:rsidRDefault="0011085B" w:rsidP="0011085B">
      <w:r>
        <w:t>• выполнения декоративного панно в технике аппликации;</w:t>
      </w:r>
    </w:p>
    <w:p w:rsidR="0011085B" w:rsidRDefault="0011085B" w:rsidP="0011085B">
      <w:r>
        <w:t>• выполнения декоративного панно из природных материалов;</w:t>
      </w:r>
    </w:p>
    <w:p w:rsidR="0011085B" w:rsidRDefault="0011085B" w:rsidP="0011085B">
      <w:r>
        <w:t>• выполнения растительного орнамента (хохломская роспись);</w:t>
      </w:r>
    </w:p>
    <w:p w:rsidR="0011085B" w:rsidRDefault="0011085B" w:rsidP="0011085B">
      <w:r>
        <w:t>• выполнения плетёного орнамента в зверином стиле;</w:t>
      </w:r>
    </w:p>
    <w:p w:rsidR="0011085B" w:rsidRDefault="0011085B" w:rsidP="0011085B">
      <w:r>
        <w:t>• овладения различными приёмами работы акварельными красками (техникой отпечатка);</w:t>
      </w:r>
    </w:p>
    <w:p w:rsidR="0011085B" w:rsidRDefault="0011085B" w:rsidP="0011085B">
      <w:r>
        <w:t>• работой гуашевыми красками;</w:t>
      </w:r>
    </w:p>
    <w:p w:rsidR="0011085B" w:rsidRDefault="0011085B" w:rsidP="0011085B">
      <w:r>
        <w:t>• постановки и оформления кукольного спектакля.</w:t>
      </w:r>
    </w:p>
    <w:p w:rsidR="0011085B" w:rsidRDefault="0011085B" w:rsidP="0011085B"/>
    <w:p w:rsidR="0011085B" w:rsidRDefault="0011085B" w:rsidP="0011085B"/>
    <w:p w:rsidR="0011085B" w:rsidRDefault="0011085B" w:rsidP="0011085B">
      <w:r>
        <w:t>4. Углублять понятие о некоторых видах изобразительного искусства:</w:t>
      </w:r>
    </w:p>
    <w:p w:rsidR="0011085B" w:rsidRDefault="0011085B" w:rsidP="0011085B">
      <w:r>
        <w:t>• живопись (натюрморт, пейзаж, бытовая живопись);</w:t>
      </w:r>
    </w:p>
    <w:p w:rsidR="0011085B" w:rsidRDefault="0011085B" w:rsidP="0011085B">
      <w:r>
        <w:t>• графика (иллюстрация);</w:t>
      </w:r>
    </w:p>
    <w:p w:rsidR="0011085B" w:rsidRDefault="0011085B" w:rsidP="0011085B">
      <w:r>
        <w:t>• народные промыслы (хохломская роспись).</w:t>
      </w:r>
    </w:p>
    <w:p w:rsidR="0011085B" w:rsidRDefault="0011085B" w:rsidP="0011085B">
      <w:r>
        <w:t>5. Изучать произведения признанных мастеров изобразительного</w:t>
      </w:r>
    </w:p>
    <w:p w:rsidR="0011085B" w:rsidRDefault="0011085B" w:rsidP="0011085B">
      <w:r>
        <w:t>искусства и уметь рассказывать об их особенностях (Русский музей).</w:t>
      </w:r>
    </w:p>
    <w:p w:rsidR="0011085B" w:rsidRDefault="0011085B" w:rsidP="0011085B">
      <w:r>
        <w:t xml:space="preserve">6. Иметь понятие об искусстве оформления книги </w:t>
      </w:r>
      <w:proofErr w:type="gramStart"/>
      <w:r>
        <w:t>в</w:t>
      </w:r>
      <w:proofErr w:type="gramEnd"/>
      <w:r>
        <w:t xml:space="preserve"> средневековой</w:t>
      </w:r>
    </w:p>
    <w:p w:rsidR="0011085B" w:rsidRDefault="0011085B" w:rsidP="0011085B">
      <w:r>
        <w:t>Руси.</w:t>
      </w:r>
    </w:p>
    <w:p w:rsidR="0011085B" w:rsidRDefault="0011085B" w:rsidP="0011085B"/>
    <w:p w:rsidR="00527B09" w:rsidRDefault="00527B09">
      <w:bookmarkStart w:id="0" w:name="_GoBack"/>
      <w:bookmarkEnd w:id="0"/>
    </w:p>
    <w:sectPr w:rsidR="0052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A7"/>
    <w:rsid w:val="000242A7"/>
    <w:rsid w:val="0011085B"/>
    <w:rsid w:val="0052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2016-09-02T01:31:00Z</dcterms:created>
  <dcterms:modified xsi:type="dcterms:W3CDTF">2016-09-02T01:32:00Z</dcterms:modified>
</cp:coreProperties>
</file>